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both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1</w:t>
      </w:r>
      <w:r>
        <w:rPr>
          <w:rFonts w:hint="eastAsia" w:ascii="黑体" w:hAnsi="黑体" w:eastAsia="黑体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</w:rPr>
      </w:pPr>
      <w:r>
        <w:rPr>
          <w:rFonts w:ascii="黑体" w:hAnsi="黑体" w:eastAsia="黑体"/>
          <w:sz w:val="36"/>
        </w:rPr>
        <w:t>第</w:t>
      </w:r>
      <w:r>
        <w:rPr>
          <w:rFonts w:hint="eastAsia" w:ascii="黑体" w:hAnsi="黑体" w:eastAsia="黑体"/>
          <w:sz w:val="36"/>
        </w:rPr>
        <w:t>六</w:t>
      </w:r>
      <w:r>
        <w:rPr>
          <w:rFonts w:ascii="黑体" w:hAnsi="黑体" w:eastAsia="黑体"/>
          <w:sz w:val="36"/>
        </w:rPr>
        <w:t>届全国高校混合式教学设计创新大赛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混合式</w:t>
      </w:r>
      <w:r>
        <w:rPr>
          <w:rFonts w:ascii="黑体" w:hAnsi="黑体" w:eastAsia="黑体"/>
          <w:sz w:val="36"/>
        </w:rPr>
        <w:t>教学设计</w:t>
      </w:r>
      <w:r>
        <w:rPr>
          <w:rFonts w:hint="eastAsia" w:ascii="黑体" w:hAnsi="黑体" w:eastAsia="黑体"/>
          <w:sz w:val="36"/>
        </w:rPr>
        <w:t>方案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both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both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（注：表中不要出现教师个人信息、学校信息）</w:t>
      </w:r>
    </w:p>
    <w:tbl>
      <w:tblPr>
        <w:tblStyle w:val="3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37"/>
        <w:gridCol w:w="2409"/>
        <w:gridCol w:w="2408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634" w:type="dxa"/>
            <w:gridSpan w:val="5"/>
            <w:shd w:val="clear" w:color="auto" w:fill="E7E6E6" w:themeFill="background2"/>
            <w:vAlign w:val="center"/>
          </w:tcPr>
          <w:p>
            <w:pPr>
              <w:jc w:val="both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b/>
              </w:rPr>
              <w:t>一</w:t>
            </w:r>
            <w:r>
              <w:rPr>
                <w:rFonts w:ascii="黑体" w:hAnsi="黑体" w:eastAsia="黑体"/>
                <w:b/>
              </w:rPr>
              <w:t>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gridSpan w:val="2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课程名称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408" w:type="dxa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面向专业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gridSpan w:val="2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授课内容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408" w:type="dxa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所属课程节次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gridSpan w:val="2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学时安排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408" w:type="dxa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授课人数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4" w:type="dxa"/>
            <w:gridSpan w:val="5"/>
            <w:shd w:val="clear" w:color="auto" w:fill="E7E6E6" w:themeFill="background2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黑体" w:hAnsi="黑体" w:eastAsia="黑体"/>
                <w:b/>
              </w:rPr>
              <w:t>二、混合式</w:t>
            </w:r>
            <w:r>
              <w:rPr>
                <w:rFonts w:ascii="黑体" w:hAnsi="黑体" w:eastAsia="黑体"/>
                <w:b/>
              </w:rPr>
              <w:t>教学设计</w:t>
            </w:r>
            <w:r>
              <w:rPr>
                <w:rFonts w:hint="eastAsia" w:ascii="黑体" w:hAnsi="黑体" w:eastAsia="黑体"/>
                <w:b/>
              </w:rPr>
              <w:t>方案</w:t>
            </w:r>
            <w:r>
              <w:rPr>
                <w:rFonts w:hint="eastAsia" w:ascii="仿宋" w:hAnsi="仿宋" w:eastAsia="仿宋"/>
                <w:sz w:val="21"/>
              </w:rPr>
              <w:t>（与提交的</w:t>
            </w:r>
            <w:r>
              <w:rPr>
                <w:rFonts w:ascii="仿宋" w:hAnsi="仿宋" w:eastAsia="仿宋"/>
                <w:sz w:val="21"/>
              </w:rPr>
              <w:t>说课视频相对应</w:t>
            </w:r>
            <w:r>
              <w:rPr>
                <w:rFonts w:hint="eastAsia" w:ascii="仿宋" w:hAnsi="仿宋" w:eastAsia="仿宋"/>
                <w:sz w:val="21"/>
              </w:rPr>
              <w:t>的一次混合式教学</w:t>
            </w:r>
            <w:r>
              <w:rPr>
                <w:rFonts w:ascii="仿宋" w:hAnsi="仿宋" w:eastAsia="仿宋"/>
                <w:sz w:val="21"/>
              </w:rPr>
              <w:t>设计方案</w:t>
            </w:r>
            <w:r>
              <w:rPr>
                <w:rFonts w:hint="eastAsia" w:ascii="仿宋" w:hAnsi="仿宋" w:eastAsia="仿宋"/>
                <w:sz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1.学习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目标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（本课次学生能够掌握和展现的具体知识、技能和能力等，对课程目标的贡献等情况）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2.内容</w:t>
            </w:r>
            <w:r>
              <w:rPr>
                <w:b/>
              </w:rPr>
              <w:t>与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资源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（本课次内容与资源的选取</w:t>
            </w:r>
            <w:r>
              <w:rPr>
                <w:rFonts w:ascii="仿宋" w:hAnsi="仿宋" w:eastAsia="仿宋"/>
              </w:rPr>
              <w:t>、</w:t>
            </w:r>
            <w:r>
              <w:rPr>
                <w:rFonts w:hint="eastAsia" w:ascii="仿宋" w:hAnsi="仿宋" w:eastAsia="仿宋"/>
              </w:rPr>
              <w:t>制作</w:t>
            </w:r>
            <w:r>
              <w:rPr>
                <w:rFonts w:ascii="仿宋" w:hAnsi="仿宋" w:eastAsia="仿宋"/>
              </w:rPr>
              <w:t>、使用</w:t>
            </w:r>
            <w:r>
              <w:rPr>
                <w:rFonts w:hint="eastAsia" w:ascii="仿宋" w:hAnsi="仿宋" w:eastAsia="仿宋"/>
              </w:rPr>
              <w:t>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3.过程与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方法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</w:t>
            </w:r>
            <w:r>
              <w:rPr>
                <w:rFonts w:ascii="仿宋" w:hAnsi="仿宋" w:eastAsia="仿宋"/>
              </w:rPr>
              <w:t>混合教学的</w:t>
            </w:r>
            <w:r>
              <w:rPr>
                <w:rFonts w:hint="eastAsia" w:ascii="仿宋" w:hAnsi="仿宋" w:eastAsia="仿宋"/>
              </w:rPr>
              <w:t>实施</w:t>
            </w:r>
            <w:r>
              <w:rPr>
                <w:rFonts w:ascii="仿宋" w:hAnsi="仿宋" w:eastAsia="仿宋"/>
              </w:rPr>
              <w:t>过程与方法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9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4.评价</w:t>
            </w:r>
            <w:r>
              <w:rPr>
                <w:b/>
              </w:rPr>
              <w:t>与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反馈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</w:t>
            </w:r>
            <w:r>
              <w:rPr>
                <w:rFonts w:ascii="仿宋" w:hAnsi="仿宋" w:eastAsia="仿宋"/>
              </w:rPr>
              <w:t>学习</w:t>
            </w:r>
            <w:r>
              <w:rPr>
                <w:rFonts w:hint="eastAsia" w:ascii="仿宋" w:hAnsi="仿宋" w:eastAsia="仿宋"/>
              </w:rPr>
              <w:t>评价与</w:t>
            </w:r>
            <w:r>
              <w:rPr>
                <w:rFonts w:ascii="仿宋" w:hAnsi="仿宋" w:eastAsia="仿宋"/>
              </w:rPr>
              <w:t>反馈方式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rFonts w:hint="eastAsia"/>
                <w:b/>
              </w:rPr>
              <w:t>.教学效果达成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（本课次教学效果</w:t>
            </w:r>
            <w:r>
              <w:rPr>
                <w:rFonts w:ascii="仿宋" w:hAnsi="仿宋" w:eastAsia="仿宋"/>
              </w:rPr>
              <w:t>与特色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